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14" w:rsidRDefault="00047014" w:rsidP="00E800A1">
      <w:pPr>
        <w:pStyle w:val="a6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CA4ED4" w:rsidRPr="00047014" w:rsidRDefault="00047014" w:rsidP="00E800A1">
      <w:pPr>
        <w:pStyle w:val="a6"/>
        <w:jc w:val="center"/>
        <w:rPr>
          <w:b/>
          <w:sz w:val="32"/>
          <w:szCs w:val="32"/>
          <w:u w:val="single"/>
        </w:rPr>
      </w:pPr>
      <w:r w:rsidRPr="00047014">
        <w:rPr>
          <w:b/>
          <w:sz w:val="32"/>
          <w:szCs w:val="32"/>
          <w:u w:val="single"/>
        </w:rPr>
        <w:t>ПАМЯТКА ДЛЯ НАСЕЛЕНИЯ</w:t>
      </w:r>
    </w:p>
    <w:p w:rsidR="00CA4ED4" w:rsidRPr="00E800A1" w:rsidRDefault="00CA4ED4" w:rsidP="00E800A1">
      <w:pPr>
        <w:pStyle w:val="a6"/>
        <w:jc w:val="center"/>
        <w:rPr>
          <w:b/>
          <w:sz w:val="28"/>
          <w:szCs w:val="28"/>
        </w:rPr>
      </w:pPr>
    </w:p>
    <w:p w:rsidR="00CA4ED4" w:rsidRPr="00E800A1" w:rsidRDefault="00CA4ED4" w:rsidP="00E800A1">
      <w:pPr>
        <w:pStyle w:val="a6"/>
        <w:jc w:val="center"/>
        <w:rPr>
          <w:b/>
          <w:sz w:val="28"/>
          <w:szCs w:val="28"/>
        </w:rPr>
      </w:pPr>
      <w:r w:rsidRPr="00E800A1">
        <w:rPr>
          <w:b/>
          <w:sz w:val="28"/>
          <w:szCs w:val="28"/>
        </w:rPr>
        <w:t>ВЫСОКОПАТОГЕННЫЙ ГРИПП ПТИЦ</w:t>
      </w:r>
    </w:p>
    <w:p w:rsidR="00CA4ED4" w:rsidRPr="00E800A1" w:rsidRDefault="00CA4ED4" w:rsidP="00E800A1">
      <w:pPr>
        <w:pStyle w:val="a6"/>
        <w:jc w:val="center"/>
        <w:rPr>
          <w:b/>
          <w:sz w:val="28"/>
          <w:szCs w:val="28"/>
        </w:rPr>
      </w:pPr>
      <w:r w:rsidRPr="00E800A1">
        <w:rPr>
          <w:b/>
          <w:sz w:val="28"/>
          <w:szCs w:val="28"/>
        </w:rPr>
        <w:t>(</w:t>
      </w:r>
      <w:r w:rsidRPr="00E800A1">
        <w:rPr>
          <w:b/>
          <w:sz w:val="28"/>
          <w:szCs w:val="28"/>
          <w:lang w:val="en-US"/>
        </w:rPr>
        <w:t>Avian</w:t>
      </w:r>
      <w:r w:rsidRPr="00E800A1">
        <w:rPr>
          <w:b/>
          <w:sz w:val="28"/>
          <w:szCs w:val="28"/>
        </w:rPr>
        <w:t xml:space="preserve"> </w:t>
      </w:r>
      <w:r w:rsidRPr="00E800A1">
        <w:rPr>
          <w:b/>
          <w:sz w:val="28"/>
          <w:szCs w:val="28"/>
          <w:lang w:val="en-US"/>
        </w:rPr>
        <w:t>Influenza</w:t>
      </w:r>
      <w:r w:rsidRPr="00E800A1">
        <w:rPr>
          <w:b/>
          <w:sz w:val="28"/>
          <w:szCs w:val="28"/>
        </w:rPr>
        <w:t>)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rFonts w:eastAsia="SimSun"/>
        </w:rPr>
      </w:pPr>
      <w:r w:rsidRPr="00E800A1">
        <w:rPr>
          <w:rFonts w:eastAsia="SimSun"/>
        </w:rPr>
        <w:t xml:space="preserve">Что такое грипп птиц («птичий грипп»)? </w:t>
      </w:r>
    </w:p>
    <w:p w:rsidR="00CA4ED4" w:rsidRPr="00E800A1" w:rsidRDefault="00CA4ED4" w:rsidP="00E800A1">
      <w:pPr>
        <w:pStyle w:val="a6"/>
        <w:jc w:val="both"/>
        <w:rPr>
          <w:bCs/>
        </w:rPr>
      </w:pPr>
      <w:r w:rsidRPr="00E800A1">
        <w:rPr>
          <w:b/>
          <w:u w:val="single"/>
        </w:rPr>
        <w:t>ВЫСОКОПАТОГЕННЫЙ ГРИПП ПТИЦ</w:t>
      </w:r>
      <w:r w:rsidRPr="00E800A1">
        <w:t xml:space="preserve"> – острая контагиозная вирусная инфекция домашних и диких птиц, характеризующаяся общим угнетением, отеками, множественными кровоизлияниями и поражениями внутренних органов, мозга и кожи. Птицы задыхаются, гребешок и бородка синеют, яйценоскость падает до 100%. Возбудителем заболевания является РНК-содержащий вирус с сегментированным геномом семейства </w:t>
      </w:r>
      <w:r w:rsidRPr="00E800A1">
        <w:rPr>
          <w:lang w:val="en-US"/>
        </w:rPr>
        <w:t>Orthomyxoviridae</w:t>
      </w:r>
      <w:r w:rsidRPr="00E800A1">
        <w:t xml:space="preserve">, рода </w:t>
      </w:r>
      <w:r w:rsidRPr="00E800A1">
        <w:rPr>
          <w:bCs/>
          <w:lang w:val="en-US"/>
        </w:rPr>
        <w:t>Influenzaevirus</w:t>
      </w:r>
      <w:r w:rsidRPr="00E800A1">
        <w:rPr>
          <w:bCs/>
        </w:rPr>
        <w:t>, типа А.</w:t>
      </w:r>
    </w:p>
    <w:p w:rsidR="00CA4ED4" w:rsidRPr="00E800A1" w:rsidRDefault="00CA4ED4" w:rsidP="00E800A1">
      <w:pPr>
        <w:pStyle w:val="a6"/>
        <w:jc w:val="both"/>
      </w:pPr>
      <w:proofErr w:type="gramStart"/>
      <w:r w:rsidRPr="00E800A1">
        <w:t xml:space="preserve">К высокопатогенному гриппу восприимчивы все виды птиц, в том числе куры, индейки, утки, фазаны, цесарки, перепела, глухари, аисты, чайки и практически все виды синантропных птиц (голуби, воробьи, вороны, чайки, утки, галки и пр.), дикие, экзотические и декоративные птицы, а также свиньи, лошади, хорьки, мыши, кошки, собаки, иные позвоночные и человек. </w:t>
      </w:r>
      <w:proofErr w:type="gramEnd"/>
    </w:p>
    <w:p w:rsidR="00CA4ED4" w:rsidRPr="00E800A1" w:rsidRDefault="00CA4ED4" w:rsidP="00E800A1">
      <w:pPr>
        <w:pStyle w:val="a6"/>
        <w:jc w:val="both"/>
      </w:pPr>
      <w:r w:rsidRPr="00E800A1">
        <w:t>Заболеваемость птиц гриппом составляет от 80 до 100%, а смертность может достигать до 100%, в зависимости от степени вирулентности штаммов вируса и условий содержания восприимчивого поголовья. Наиболее чувствительны к вирусу цыплята и индейки. У кур заболевание, вызванное высокопатогенным штаммом вируса, часто протекает молниеносно, бессимптомно и приводит к 100%-ному летальному исходу.</w:t>
      </w:r>
    </w:p>
    <w:p w:rsidR="00CA4ED4" w:rsidRPr="00E800A1" w:rsidRDefault="00CA4ED4" w:rsidP="00E800A1">
      <w:pPr>
        <w:pStyle w:val="a6"/>
        <w:jc w:val="both"/>
      </w:pPr>
      <w:r w:rsidRPr="00E800A1">
        <w:t>Данное заболевание характеризуется потенциально высокой опасностью возбудителя для человека.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Источники вирусов гриппа птиц в природе</w:t>
      </w:r>
    </w:p>
    <w:p w:rsidR="00CA4ED4" w:rsidRPr="00E800A1" w:rsidRDefault="00CA4ED4" w:rsidP="00E800A1">
      <w:pPr>
        <w:pStyle w:val="a6"/>
        <w:jc w:val="both"/>
      </w:pPr>
      <w:r w:rsidRPr="00E800A1">
        <w:t>Основным источником вируса в природе являются дикие птицы, в основном водоплавающие, которые переносят вирус в кишечнике и выделяют его в окружающую среду со слюной и пометом и от которых могут заразиться домашние птицы, прежде всего, домашние водоплавающие птицы - утки и гуси.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«резервуар», обеспечивающий вирусам гриппа биологическое "бессмертие". С помощью перелетных птиц эта болезнь распространяется на большие расстояния.</w:t>
      </w:r>
    </w:p>
    <w:p w:rsidR="00CA4ED4" w:rsidRPr="00E800A1" w:rsidRDefault="00CA4ED4" w:rsidP="00E800A1">
      <w:pPr>
        <w:pStyle w:val="a6"/>
        <w:jc w:val="both"/>
      </w:pPr>
      <w:r w:rsidRPr="00E800A1">
        <w:t>Основные пути передачи возбудителя болезни - через корм или воду, при потреблении которых происходит заражение организма (алиментарный путь передачи), а также -  при прямом контакте восприимчивого поголовья с инфицированной птицей -  воздушно-капельный путь передачи.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Опасен ли грипп птиц для человека?</w:t>
      </w:r>
    </w:p>
    <w:p w:rsidR="00CA4ED4" w:rsidRPr="00E800A1" w:rsidRDefault="00CA4ED4" w:rsidP="00E800A1">
      <w:pPr>
        <w:pStyle w:val="a6"/>
        <w:jc w:val="both"/>
      </w:pPr>
      <w:r w:rsidRPr="00E800A1">
        <w:t>По оценке Всемирной организации здравоохранения за последние восемь лет штаммы вируса гриппа птиц стали значительно более агрессивным, не ограничиваются заражением птицы и животных и стали представлять угрозу в заражении людей. Заражение человека происходит при тесном контакте с инфицированной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CA4ED4" w:rsidRPr="00E800A1" w:rsidRDefault="00CA4ED4" w:rsidP="00E800A1">
      <w:pPr>
        <w:pStyle w:val="a6"/>
        <w:jc w:val="both"/>
      </w:pPr>
      <w:r w:rsidRPr="00E800A1">
        <w:t>Выделения зараженных птиц, попадая на растения, в воздух, в воду, могут заразить человека и здоровую птицу через воду при питье и купании, а так же воздушно-капельным, воздушно-пылевым путем и через грязные руки.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</w:pPr>
      <w:r w:rsidRPr="00E800A1">
        <w:t>Устойчивость вирусов гриппа птиц к физическим и химическим воздействиям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Cs/>
        </w:rPr>
      </w:pPr>
      <w:r w:rsidRPr="00E800A1">
        <w:rPr>
          <w:bCs/>
        </w:rPr>
        <w:t>Вирус весьма стоек в нейтральной влажной среде, включая воду, и в замороженном состоянии, но высокочувствителен к нагреванию и действию дезинфицирующих агентов.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</w:pPr>
      <w:r w:rsidRPr="00E800A1">
        <w:t xml:space="preserve"> Инактивируется (погибает) при 56</w:t>
      </w:r>
      <w:proofErr w:type="gramStart"/>
      <w:r w:rsidRPr="00E800A1">
        <w:t>°С</w:t>
      </w:r>
      <w:proofErr w:type="gramEnd"/>
      <w:r w:rsidRPr="00E800A1">
        <w:t xml:space="preserve"> в течение 3 часов, при 60°С в течение 30 мин., а при температуре 75°С в течении нескольких минут;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Инактивируется в кислой среде;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Инактивируется окислителями, липидными растворителями;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Инактивируется формалином и </w:t>
      </w:r>
      <w:proofErr w:type="spellStart"/>
      <w:r w:rsidRPr="00E800A1">
        <w:t>йодосодержащими</w:t>
      </w:r>
      <w:proofErr w:type="spellEnd"/>
      <w:r w:rsidRPr="00E800A1">
        <w:t xml:space="preserve"> препаратами;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Вирус гриппа птиц в отличие от человеческого очень устойчив во внешней среде - в тушках мертвых птиц он может жить до одного года;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Длительно сохраняется в мышечных тканях, фекалиях и воде.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Симптомы гриппа птиц у домашних птиц</w:t>
      </w:r>
    </w:p>
    <w:p w:rsidR="00CA4ED4" w:rsidRPr="00E800A1" w:rsidRDefault="00CA4ED4" w:rsidP="00E800A1">
      <w:pPr>
        <w:pStyle w:val="a6"/>
        <w:jc w:val="both"/>
      </w:pPr>
      <w:proofErr w:type="gramStart"/>
      <w:r w:rsidRPr="00E800A1">
        <w:t>Характерными клиническими признаками симптомов болезни у всех видов домашних и диких водоплавающих птиц являются: повышенная температура тела, дискоординация движений, запрокидывание головы, вращательное движение головой с потряхиванием, искривление шеи, отсутствие реакции на внешние раздражители, отказ от корма и воды, угнетенное состояние, синусит, истечение из носовых отверстий, коньюктивит, помутнение роговицы и слепота, диарея.</w:t>
      </w:r>
      <w:proofErr w:type="gramEnd"/>
      <w:r w:rsidRPr="00E800A1">
        <w:t xml:space="preserve"> Отмечается опухание и почернение гребня, синюшность сережек, отечность подкожной клетчатки головы, шеи.</w:t>
      </w:r>
    </w:p>
    <w:p w:rsidR="00CA4ED4" w:rsidRPr="00E800A1" w:rsidRDefault="00CA4ED4" w:rsidP="00E800A1">
      <w:pPr>
        <w:pStyle w:val="a6"/>
        <w:jc w:val="both"/>
      </w:pPr>
      <w:r w:rsidRPr="00E800A1">
        <w:t>Инфекция среди домашней птицы может быть бессимптомной или вызывать уменьшение яйценоскости и заболевания дыхательной системы, а так же протекать в молниеносной форме, вызывая быструю гибель птицы от системного поражения без каких-либо предварительных симптомов (высокопатогенный грипп птиц). Гибель птицы наступает в течение 24-72 часов.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Симптомы заболевания гриппом птиц у человека</w:t>
      </w:r>
    </w:p>
    <w:p w:rsidR="00CA4ED4" w:rsidRPr="00E800A1" w:rsidRDefault="00CA4ED4" w:rsidP="00E800A1">
      <w:pPr>
        <w:pStyle w:val="a6"/>
        <w:jc w:val="both"/>
        <w:rPr>
          <w:bCs/>
        </w:rPr>
      </w:pPr>
      <w:r w:rsidRPr="00E800A1">
        <w:rPr>
          <w:bCs/>
        </w:rPr>
        <w:t>Классические признаки гриппа:</w:t>
      </w:r>
    </w:p>
    <w:p w:rsidR="00CA4ED4" w:rsidRPr="00E800A1" w:rsidRDefault="00CA4ED4" w:rsidP="00E800A1">
      <w:pPr>
        <w:pStyle w:val="a6"/>
        <w:jc w:val="both"/>
      </w:pPr>
      <w:r w:rsidRPr="00E800A1">
        <w:t>острое ухудшение самочувствия с высокой температурой (начиная с 38 градусов),</w:t>
      </w:r>
    </w:p>
    <w:p w:rsidR="00CA4ED4" w:rsidRPr="00E800A1" w:rsidRDefault="00CA4ED4" w:rsidP="00E800A1">
      <w:pPr>
        <w:pStyle w:val="a6"/>
        <w:jc w:val="both"/>
      </w:pPr>
      <w:r w:rsidRPr="00E800A1">
        <w:t>головная боль, боль в мышцах и горле,</w:t>
      </w:r>
    </w:p>
    <w:p w:rsidR="00CA4ED4" w:rsidRPr="00E800A1" w:rsidRDefault="00CA4ED4" w:rsidP="00E800A1">
      <w:pPr>
        <w:pStyle w:val="a6"/>
        <w:jc w:val="both"/>
      </w:pPr>
      <w:r w:rsidRPr="00E800A1">
        <w:t>кашель и насморк, затруднение дыхания,</w:t>
      </w:r>
    </w:p>
    <w:p w:rsidR="00CA4ED4" w:rsidRPr="00E800A1" w:rsidRDefault="00CA4ED4" w:rsidP="00E800A1">
      <w:pPr>
        <w:pStyle w:val="a6"/>
        <w:jc w:val="both"/>
      </w:pPr>
      <w:r w:rsidRPr="00E800A1">
        <w:t>воспаление слизистой оболочки глаза.</w:t>
      </w:r>
    </w:p>
    <w:p w:rsidR="00CA4ED4" w:rsidRPr="00E800A1" w:rsidRDefault="00CA4ED4" w:rsidP="00E800A1">
      <w:pPr>
        <w:pStyle w:val="a6"/>
        <w:jc w:val="both"/>
      </w:pPr>
      <w:r w:rsidRPr="00E800A1">
        <w:t>Самое тяжелое осложнение болезни - воспаление легких, которое может вызвать одышку, но возможно также поражение сердца, мышц и центральной нервной системы.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Профилактика гриппа птиц</w:t>
      </w:r>
    </w:p>
    <w:p w:rsidR="00CA4ED4" w:rsidRPr="00E800A1" w:rsidRDefault="00CA4ED4" w:rsidP="00E800A1">
      <w:pPr>
        <w:pStyle w:val="a6"/>
        <w:jc w:val="both"/>
      </w:pPr>
      <w:r w:rsidRPr="00E800A1">
        <w:t>В целях предупреждения возникновения и распространения гриппа птиц владельцы, осуществляющие уход, содержание, разведение и реализацию птицы обязаны:</w:t>
      </w:r>
    </w:p>
    <w:p w:rsidR="00CA4ED4" w:rsidRPr="00E800A1" w:rsidRDefault="00CA4ED4" w:rsidP="00E800A1">
      <w:pPr>
        <w:pStyle w:val="a6"/>
        <w:jc w:val="both"/>
      </w:pPr>
      <w:r w:rsidRPr="00E800A1">
        <w:t>1. Осуществлять хозяйственные и ветеринарные мероприятия, обеспечивающие предупреждение возникновения заболевания птиц;</w:t>
      </w:r>
    </w:p>
    <w:p w:rsidR="00CA4ED4" w:rsidRPr="00E800A1" w:rsidRDefault="00CA4ED4" w:rsidP="00E800A1">
      <w:pPr>
        <w:pStyle w:val="a6"/>
        <w:jc w:val="both"/>
      </w:pPr>
      <w:r w:rsidRPr="00E800A1">
        <w:t>2. Предоставлять специалистам в области ветеринарии по их требованию птиц для осмотра;</w:t>
      </w:r>
    </w:p>
    <w:p w:rsidR="00CA4ED4" w:rsidRPr="00E800A1" w:rsidRDefault="00CA4ED4" w:rsidP="00E800A1">
      <w:pPr>
        <w:pStyle w:val="a6"/>
        <w:jc w:val="both"/>
      </w:pPr>
      <w:r w:rsidRPr="00E800A1">
        <w:t>3. Выполнять указания специалистов в области ветеринарии о проведении мероприятий по профилактике и борьбе с гриппом птиц;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4. Извещать специалистов в области ветеринарии </w:t>
      </w:r>
      <w:proofErr w:type="gramStart"/>
      <w:r w:rsidRPr="00E800A1">
        <w:t>о</w:t>
      </w:r>
      <w:proofErr w:type="gramEnd"/>
      <w:r w:rsidRPr="00E800A1">
        <w:t xml:space="preserve"> всех случаях внезапного падежа или одновременного массового заболевания птиц, а также об их необычном поведении;</w:t>
      </w:r>
    </w:p>
    <w:p w:rsidR="00CA4ED4" w:rsidRPr="00E800A1" w:rsidRDefault="00CA4ED4" w:rsidP="00E800A1">
      <w:pPr>
        <w:pStyle w:val="a6"/>
        <w:jc w:val="both"/>
      </w:pPr>
      <w:r w:rsidRPr="00E800A1">
        <w:t>5. До прибытия специалистов принять меры по изоляции птиц, подозреваемых в заболевании;</w:t>
      </w:r>
    </w:p>
    <w:p w:rsidR="00CA4ED4" w:rsidRPr="00E800A1" w:rsidRDefault="00CA4ED4" w:rsidP="00E800A1">
      <w:pPr>
        <w:pStyle w:val="a6"/>
        <w:jc w:val="both"/>
      </w:pPr>
      <w:r w:rsidRPr="00E800A1">
        <w:t>6. Не допускать выгула (выхода) домашней птицы за пределы дворовой территории, исключить контакт домашней птицы с дикими птицами, особенно водоплавающими.</w:t>
      </w:r>
    </w:p>
    <w:p w:rsidR="00CA4ED4" w:rsidRPr="00E800A1" w:rsidRDefault="00CA4ED4" w:rsidP="00E800A1">
      <w:pPr>
        <w:pStyle w:val="a6"/>
        <w:jc w:val="both"/>
      </w:pPr>
      <w:r w:rsidRPr="00E800A1">
        <w:lastRenderedPageBreak/>
        <w:t>7. Осуществлять куплю-продажу только вакцинированной против гриппа домашней и декоративной птицы при наличии ветеринарных сопроводительных документов, характеризующих территориальное и видовое происхождение птицы, эпизоотическое состояние места ее выхода и позволяющих идентифицировать птицу.</w:t>
      </w:r>
    </w:p>
    <w:p w:rsidR="00CA4ED4" w:rsidRPr="00E800A1" w:rsidRDefault="00CA4ED4" w:rsidP="00E800A1">
      <w:pPr>
        <w:pStyle w:val="a6"/>
        <w:jc w:val="both"/>
      </w:pPr>
      <w:r w:rsidRPr="00E800A1">
        <w:t>8. Содержать территории и строения для содержания животных и птицы в чистоте, проводить механическую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CA4ED4" w:rsidRPr="00E800A1" w:rsidRDefault="00CA4ED4" w:rsidP="00E800A1">
      <w:pPr>
        <w:pStyle w:val="a6"/>
        <w:jc w:val="both"/>
      </w:pPr>
      <w:r w:rsidRPr="00E800A1">
        <w:t>9. Обеспечить защиту птичника и помещений для хранения кормов от проникновения дикой и синантропной птицы (засечивание окон и дверей).</w:t>
      </w:r>
    </w:p>
    <w:p w:rsidR="00CA4ED4" w:rsidRPr="00E800A1" w:rsidRDefault="00CA4ED4" w:rsidP="00E800A1">
      <w:pPr>
        <w:pStyle w:val="a6"/>
        <w:jc w:val="both"/>
      </w:pPr>
      <w:r w:rsidRPr="00E800A1">
        <w:t>10. Хранить корма для домашней и декоративной птицы в плотно закрытых водонепроницаемых емкостях, недоступных для дикой птицы. Пищевые отходы перед кормлением подвергать кипячению.</w:t>
      </w:r>
    </w:p>
    <w:p w:rsidR="00CA4ED4" w:rsidRPr="00E800A1" w:rsidRDefault="00CA4ED4" w:rsidP="00E800A1">
      <w:pPr>
        <w:pStyle w:val="a6"/>
        <w:jc w:val="both"/>
      </w:pPr>
      <w:r w:rsidRPr="00E800A1">
        <w:t>11. Убой домашней птицы, предназначенной для реализации, осуществлять на специализированных предприятиях.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В период угрозы возникновения и распространения гриппа птиц: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Для предотвращения заражения птицы гриппом в индивидуальных хозяйствах граждан, необходимо всех домашних птиц перевести в режим закрытого содержания.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Установить на территории личных подворий, птицеводческих хозяйств механические движущиеся конструкции (силуэты хищных птиц), зеркально-механические устройства (блестящие ленты, зеркала, которые, раскачиваясь под действием ветра, дают световые блики, пугающие птиц) и другие средства для отпугивания диких птиц. 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Осуществлять уход за птицей, уборку помещений и территории в выделенной для этого рабочей одежде (халат, передник, рукавицы, резиновая обувь). 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Периодически (2-3 раза в неделю) после механической очистки помещений и инвентаря проводить дезинфекцию 3-х процентным горячим раствором каустической соды или 3% раствором хлорной извести (хлорамина).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После дезинфекции помещений птичника насест и гнезда необходимо побелить дважды (с часовым интервалом) свежегашеной известью.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Подвергать дезинфекции (замачивание в 3% растворе хлорамина</w:t>
      </w:r>
      <w:proofErr w:type="gramStart"/>
      <w:r w:rsidRPr="00E800A1">
        <w:t xml:space="preserve"> Б</w:t>
      </w:r>
      <w:proofErr w:type="gramEnd"/>
      <w:r w:rsidRPr="00E800A1">
        <w:t xml:space="preserve"> в течение 30 минут, кипячение в 2% растворе соды кальцинированной) и последующей стирке рабочую одежду.</w:t>
      </w:r>
    </w:p>
    <w:p w:rsidR="00CA4ED4" w:rsidRPr="00E800A1" w:rsidRDefault="00CA4ED4" w:rsidP="00E800A1">
      <w:pPr>
        <w:pStyle w:val="a6"/>
        <w:jc w:val="both"/>
        <w:rPr>
          <w:color w:val="000000"/>
        </w:rPr>
      </w:pPr>
      <w:r w:rsidRPr="00E800A1">
        <w:rPr>
          <w:bCs/>
          <w:color w:val="000000"/>
        </w:rPr>
        <w:t xml:space="preserve"> </w:t>
      </w:r>
      <w:r w:rsidRPr="00E800A1">
        <w:rPr>
          <w:color w:val="000000"/>
        </w:rPr>
        <w:t xml:space="preserve">Всех вновь поступающих в хозяйство домашних птиц вакцинировать против гриппа птиц, допускать их в общее стадо не ранее, чем через 28 суток после вакцинации. 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При обнаружении трупов птиц или выявлении больной птицы на улице, в личных подворьях граждан, необходимо незамедлительно сообщить в государственную ветеринарную службу района по месту обнаружения или содержания птиц в целях проведения необходимых мероприятий по исследованию трупов и больной птицы с целью исключения гриппа птиц.</w:t>
      </w:r>
    </w:p>
    <w:p w:rsidR="00CA4ED4" w:rsidRPr="00E800A1" w:rsidRDefault="00CA4ED4" w:rsidP="00E800A1">
      <w:pPr>
        <w:pStyle w:val="a6"/>
        <w:jc w:val="both"/>
      </w:pPr>
    </w:p>
    <w:p w:rsidR="00CA4ED4" w:rsidRPr="00E800A1" w:rsidRDefault="00CA4ED4" w:rsidP="00E800A1">
      <w:pPr>
        <w:pStyle w:val="a6"/>
        <w:jc w:val="both"/>
        <w:rPr>
          <w:b/>
        </w:rPr>
      </w:pPr>
      <w:r w:rsidRPr="00E800A1">
        <w:rPr>
          <w:b/>
        </w:rPr>
        <w:t>Профилактика гриппа птиц у людей</w:t>
      </w:r>
    </w:p>
    <w:p w:rsidR="00CA4ED4" w:rsidRPr="00E800A1" w:rsidRDefault="00CA4ED4" w:rsidP="00E800A1">
      <w:pPr>
        <w:pStyle w:val="a6"/>
        <w:jc w:val="both"/>
      </w:pPr>
      <w:r w:rsidRPr="00E800A1">
        <w:t>Соблюдать правила личной гигиены, условия хранения пищевых продуктов (не допускается совместное хранение сырых продуктов с готовыми пищевыми продуктами), употреблять для обработки сырых продуктов отдельные кухонные инструменты (ножи, разделочные доски).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Избегать контакта с подозрительной в заболевании или павшей птицей.</w:t>
      </w:r>
    </w:p>
    <w:p w:rsidR="00CA4ED4" w:rsidRPr="00E800A1" w:rsidRDefault="00CA4ED4" w:rsidP="00E800A1">
      <w:pPr>
        <w:pStyle w:val="a6"/>
        <w:jc w:val="both"/>
      </w:pPr>
      <w:r w:rsidRPr="00E800A1">
        <w:t>Осуществлять уход за птицей, уборку помещений и территории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Приобретать для питания мясо птицы, яйцо и другую птицеводческую продукцию в местах санкционированной торговли, требовать у продавца сопроводительные документы, </w:t>
      </w:r>
      <w:r w:rsidRPr="00E800A1">
        <w:lastRenderedPageBreak/>
        <w:t xml:space="preserve">подтверждающие качество и безопасность продукции (ветеринарное свидетельство форма № 2 или ветеринарная справка форма №4, сертификат соответствия, удостоверение о качестве). </w:t>
      </w:r>
    </w:p>
    <w:p w:rsidR="00CA4ED4" w:rsidRPr="00E800A1" w:rsidRDefault="00CA4ED4" w:rsidP="00E800A1">
      <w:pPr>
        <w:pStyle w:val="a6"/>
        <w:jc w:val="both"/>
      </w:pPr>
      <w:r w:rsidRPr="00E800A1">
        <w:t>Употреблять в пищу мясо птицы и яйцо после термической обработки: яйцо варить не менее 10 минут, мясо – не менее 30 минут при температуре 100°С.</w:t>
      </w:r>
    </w:p>
    <w:p w:rsidR="00CA4ED4" w:rsidRPr="00E800A1" w:rsidRDefault="00CA4ED4" w:rsidP="00E800A1">
      <w:pPr>
        <w:pStyle w:val="a6"/>
        <w:jc w:val="both"/>
      </w:pPr>
      <w:r w:rsidRPr="00E800A1">
        <w:t xml:space="preserve"> Исключить контакт с водоплавающими и синантропными птицами (голуби, воробьи, вороны, чайки, утки, галки и пр.).</w:t>
      </w:r>
    </w:p>
    <w:p w:rsidR="00CA4ED4" w:rsidRPr="00E800A1" w:rsidRDefault="00CA4ED4" w:rsidP="00E800A1">
      <w:pPr>
        <w:pStyle w:val="a6"/>
        <w:jc w:val="both"/>
      </w:pPr>
      <w:r w:rsidRPr="00E800A1">
        <w:t>7. Без крайней надобности не посещать регионы, неблагополучные по гриппу птиц.</w:t>
      </w:r>
    </w:p>
    <w:p w:rsidR="00CA4ED4" w:rsidRPr="00E800A1" w:rsidRDefault="00CA4ED4" w:rsidP="00E800A1">
      <w:pPr>
        <w:pStyle w:val="a6"/>
        <w:jc w:val="both"/>
        <w:rPr>
          <w:u w:val="single"/>
        </w:rPr>
      </w:pPr>
    </w:p>
    <w:p w:rsidR="00CA4ED4" w:rsidRPr="00E800A1" w:rsidRDefault="00CA4ED4" w:rsidP="00E800A1">
      <w:pPr>
        <w:pStyle w:val="a6"/>
        <w:jc w:val="both"/>
        <w:rPr>
          <w:b/>
          <w:sz w:val="28"/>
          <w:szCs w:val="28"/>
        </w:rPr>
      </w:pPr>
    </w:p>
    <w:p w:rsidR="00E800A1" w:rsidRPr="00E800A1" w:rsidRDefault="00E800A1" w:rsidP="00E800A1">
      <w:pPr>
        <w:pStyle w:val="a6"/>
        <w:jc w:val="both"/>
        <w:rPr>
          <w:b/>
          <w:sz w:val="28"/>
          <w:szCs w:val="28"/>
        </w:rPr>
      </w:pPr>
      <w:r w:rsidRPr="00E800A1">
        <w:rPr>
          <w:b/>
          <w:sz w:val="28"/>
          <w:szCs w:val="28"/>
        </w:rPr>
        <w:t>ГБУ «</w:t>
      </w:r>
      <w:proofErr w:type="spellStart"/>
      <w:r w:rsidRPr="00E800A1">
        <w:rPr>
          <w:b/>
          <w:sz w:val="28"/>
          <w:szCs w:val="28"/>
        </w:rPr>
        <w:t>Горветполиклиника</w:t>
      </w:r>
      <w:proofErr w:type="spellEnd"/>
      <w:r w:rsidRPr="00E800A1">
        <w:rPr>
          <w:b/>
          <w:sz w:val="28"/>
          <w:szCs w:val="28"/>
        </w:rPr>
        <w:t>»</w:t>
      </w:r>
    </w:p>
    <w:p w:rsidR="00E800A1" w:rsidRPr="00E800A1" w:rsidRDefault="00E800A1" w:rsidP="00E800A1">
      <w:pPr>
        <w:pStyle w:val="a6"/>
        <w:jc w:val="both"/>
        <w:rPr>
          <w:b/>
          <w:sz w:val="28"/>
          <w:szCs w:val="28"/>
        </w:rPr>
      </w:pPr>
      <w:proofErr w:type="spellStart"/>
      <w:r w:rsidRPr="00E800A1">
        <w:rPr>
          <w:b/>
          <w:sz w:val="28"/>
          <w:szCs w:val="28"/>
        </w:rPr>
        <w:t>г</w:t>
      </w:r>
      <w:proofErr w:type="gramStart"/>
      <w:r w:rsidRPr="00E800A1">
        <w:rPr>
          <w:b/>
          <w:sz w:val="28"/>
          <w:szCs w:val="28"/>
        </w:rPr>
        <w:t>.Т</w:t>
      </w:r>
      <w:proofErr w:type="gramEnd"/>
      <w:r w:rsidRPr="00E800A1">
        <w:rPr>
          <w:b/>
          <w:sz w:val="28"/>
          <w:szCs w:val="28"/>
        </w:rPr>
        <w:t>верь</w:t>
      </w:r>
      <w:proofErr w:type="spellEnd"/>
      <w:r w:rsidRPr="00E800A1">
        <w:rPr>
          <w:b/>
          <w:sz w:val="28"/>
          <w:szCs w:val="28"/>
        </w:rPr>
        <w:t xml:space="preserve">, </w:t>
      </w:r>
      <w:proofErr w:type="spellStart"/>
      <w:r w:rsidRPr="00E800A1">
        <w:rPr>
          <w:b/>
          <w:sz w:val="28"/>
          <w:szCs w:val="28"/>
        </w:rPr>
        <w:t>ул.Скворцова</w:t>
      </w:r>
      <w:proofErr w:type="spellEnd"/>
      <w:r w:rsidRPr="00E800A1">
        <w:rPr>
          <w:b/>
          <w:sz w:val="28"/>
          <w:szCs w:val="28"/>
        </w:rPr>
        <w:t>-Степанова, д.84 тел. (4822) 52-27-63, 50-05-09</w:t>
      </w:r>
    </w:p>
    <w:p w:rsidR="00E800A1" w:rsidRPr="00E800A1" w:rsidRDefault="00E800A1" w:rsidP="00E800A1">
      <w:pPr>
        <w:pStyle w:val="a6"/>
        <w:jc w:val="both"/>
        <w:rPr>
          <w:b/>
          <w:sz w:val="28"/>
          <w:szCs w:val="28"/>
        </w:rPr>
      </w:pPr>
      <w:proofErr w:type="spellStart"/>
      <w:r w:rsidRPr="00E800A1">
        <w:rPr>
          <w:b/>
          <w:sz w:val="28"/>
          <w:szCs w:val="28"/>
        </w:rPr>
        <w:t>г</w:t>
      </w:r>
      <w:proofErr w:type="gramStart"/>
      <w:r w:rsidRPr="00E800A1">
        <w:rPr>
          <w:b/>
          <w:sz w:val="28"/>
          <w:szCs w:val="28"/>
        </w:rPr>
        <w:t>.Т</w:t>
      </w:r>
      <w:proofErr w:type="gramEnd"/>
      <w:r w:rsidRPr="00E800A1">
        <w:rPr>
          <w:b/>
          <w:sz w:val="28"/>
          <w:szCs w:val="28"/>
        </w:rPr>
        <w:t>верь</w:t>
      </w:r>
      <w:proofErr w:type="spellEnd"/>
      <w:r w:rsidRPr="00E800A1">
        <w:rPr>
          <w:b/>
          <w:sz w:val="28"/>
          <w:szCs w:val="28"/>
        </w:rPr>
        <w:t>, Октябрьский проспект д.50 тел. (4822 )51-62-11</w:t>
      </w:r>
    </w:p>
    <w:sectPr w:rsidR="00E800A1" w:rsidRPr="00E800A1" w:rsidSect="000470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353"/>
    <w:multiLevelType w:val="multilevel"/>
    <w:tmpl w:val="E9609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8E61152"/>
    <w:multiLevelType w:val="hybridMultilevel"/>
    <w:tmpl w:val="5C1AB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A1666"/>
    <w:multiLevelType w:val="hybridMultilevel"/>
    <w:tmpl w:val="F2B4A3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6ED11F6"/>
    <w:multiLevelType w:val="hybridMultilevel"/>
    <w:tmpl w:val="83480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B7728"/>
    <w:multiLevelType w:val="multilevel"/>
    <w:tmpl w:val="55109D0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B07339B"/>
    <w:multiLevelType w:val="multilevel"/>
    <w:tmpl w:val="135CFC6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3B4E66A4"/>
    <w:multiLevelType w:val="hybridMultilevel"/>
    <w:tmpl w:val="FFA88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F5E41"/>
    <w:multiLevelType w:val="multilevel"/>
    <w:tmpl w:val="271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D91ED3"/>
    <w:multiLevelType w:val="hybridMultilevel"/>
    <w:tmpl w:val="78106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10A9D"/>
    <w:multiLevelType w:val="hybridMultilevel"/>
    <w:tmpl w:val="A7D29A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F339C1"/>
    <w:multiLevelType w:val="hybridMultilevel"/>
    <w:tmpl w:val="29727B80"/>
    <w:lvl w:ilvl="0" w:tplc="7D9A09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7303D"/>
    <w:multiLevelType w:val="multilevel"/>
    <w:tmpl w:val="D452DBD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52F71810"/>
    <w:multiLevelType w:val="multilevel"/>
    <w:tmpl w:val="D452DB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37733C9"/>
    <w:multiLevelType w:val="hybridMultilevel"/>
    <w:tmpl w:val="CCB4B8D6"/>
    <w:lvl w:ilvl="0" w:tplc="3D9E457A">
      <w:numFmt w:val="bullet"/>
      <w:lvlText w:val=""/>
      <w:lvlJc w:val="left"/>
      <w:pPr>
        <w:tabs>
          <w:tab w:val="num" w:pos="1008"/>
        </w:tabs>
        <w:ind w:left="1008" w:hanging="648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7511C1"/>
    <w:multiLevelType w:val="hybridMultilevel"/>
    <w:tmpl w:val="B2840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A5D9A"/>
    <w:multiLevelType w:val="multilevel"/>
    <w:tmpl w:val="B678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BA87FDB"/>
    <w:multiLevelType w:val="hybridMultilevel"/>
    <w:tmpl w:val="135CFC6A"/>
    <w:lvl w:ilvl="0" w:tplc="C262A08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6EC557CF"/>
    <w:multiLevelType w:val="hybridMultilevel"/>
    <w:tmpl w:val="F608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C278F"/>
    <w:multiLevelType w:val="hybridMultilevel"/>
    <w:tmpl w:val="C4188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F7013C"/>
    <w:multiLevelType w:val="multilevel"/>
    <w:tmpl w:val="9672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E880D4C"/>
    <w:multiLevelType w:val="hybridMultilevel"/>
    <w:tmpl w:val="F496A1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7"/>
  </w:num>
  <w:num w:numId="7">
    <w:abstractNumId w:val="8"/>
  </w:num>
  <w:num w:numId="8">
    <w:abstractNumId w:val="18"/>
  </w:num>
  <w:num w:numId="9">
    <w:abstractNumId w:val="14"/>
  </w:num>
  <w:num w:numId="10">
    <w:abstractNumId w:val="16"/>
  </w:num>
  <w:num w:numId="11">
    <w:abstractNumId w:val="12"/>
  </w:num>
  <w:num w:numId="12">
    <w:abstractNumId w:val="10"/>
  </w:num>
  <w:num w:numId="13">
    <w:abstractNumId w:val="11"/>
  </w:num>
  <w:num w:numId="14">
    <w:abstractNumId w:val="15"/>
  </w:num>
  <w:num w:numId="15">
    <w:abstractNumId w:val="0"/>
  </w:num>
  <w:num w:numId="16">
    <w:abstractNumId w:val="4"/>
  </w:num>
  <w:num w:numId="17">
    <w:abstractNumId w:val="5"/>
  </w:num>
  <w:num w:numId="18">
    <w:abstractNumId w:val="19"/>
  </w:num>
  <w:num w:numId="19">
    <w:abstractNumId w:val="13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D4"/>
    <w:rsid w:val="00047014"/>
    <w:rsid w:val="001047C5"/>
    <w:rsid w:val="001805BE"/>
    <w:rsid w:val="0090569A"/>
    <w:rsid w:val="00BD1A22"/>
    <w:rsid w:val="00CA4ED4"/>
    <w:rsid w:val="00E800A1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3">
    <w:name w:val="Normal (Web)"/>
    <w:basedOn w:val="a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jc w:val="both"/>
    </w:pPr>
  </w:style>
  <w:style w:type="paragraph" w:styleId="a6">
    <w:name w:val="No Spacing"/>
    <w:uiPriority w:val="1"/>
    <w:qFormat/>
    <w:rsid w:val="00E800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3">
    <w:name w:val="Normal (Web)"/>
    <w:basedOn w:val="a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jc w:val="both"/>
    </w:pPr>
  </w:style>
  <w:style w:type="paragraph" w:styleId="a6">
    <w:name w:val="No Spacing"/>
    <w:uiPriority w:val="1"/>
    <w:qFormat/>
    <w:rsid w:val="00E800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населения</vt:lpstr>
    </vt:vector>
  </TitlesOfParts>
  <Company>Microsoft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населения</dc:title>
  <dc:creator>PEO2</dc:creator>
  <cp:lastModifiedBy>Екатерина И. Ким</cp:lastModifiedBy>
  <cp:revision>5</cp:revision>
  <cp:lastPrinted>2017-03-09T11:11:00Z</cp:lastPrinted>
  <dcterms:created xsi:type="dcterms:W3CDTF">2017-03-09T11:09:00Z</dcterms:created>
  <dcterms:modified xsi:type="dcterms:W3CDTF">2017-03-15T13:48:00Z</dcterms:modified>
</cp:coreProperties>
</file>